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B3E" w:rsidRPr="004B3309" w:rsidRDefault="00430A37" w:rsidP="00430A37">
      <w:pPr>
        <w:jc w:val="center"/>
        <w:rPr>
          <w:b/>
          <w:sz w:val="28"/>
          <w:szCs w:val="28"/>
          <w:u w:val="single"/>
        </w:rPr>
      </w:pPr>
      <w:bookmarkStart w:id="0" w:name="_GoBack"/>
      <w:bookmarkEnd w:id="0"/>
      <w:r w:rsidRPr="004B3309">
        <w:rPr>
          <w:b/>
          <w:sz w:val="28"/>
          <w:szCs w:val="28"/>
          <w:u w:val="single"/>
        </w:rPr>
        <w:t>WORSHIP</w:t>
      </w:r>
    </w:p>
    <w:p w:rsidR="00430A37" w:rsidRPr="004B3309" w:rsidRDefault="00430A37" w:rsidP="00430A37">
      <w:pPr>
        <w:jc w:val="center"/>
        <w:rPr>
          <w:b/>
        </w:rPr>
      </w:pPr>
      <w:r w:rsidRPr="004B3309">
        <w:rPr>
          <w:b/>
        </w:rPr>
        <w:t>WHERE HEAVEN MEETS EARTH</w:t>
      </w:r>
    </w:p>
    <w:p w:rsidR="00430A37" w:rsidRPr="00430A37" w:rsidRDefault="00430A37" w:rsidP="00430A37">
      <w:pPr>
        <w:jc w:val="center"/>
        <w:rPr>
          <w:b/>
        </w:rPr>
      </w:pPr>
      <w:r w:rsidRPr="00430A37">
        <w:rPr>
          <w:b/>
        </w:rPr>
        <w:t xml:space="preserve">Session </w:t>
      </w:r>
      <w:r w:rsidR="003D345F">
        <w:rPr>
          <w:b/>
        </w:rPr>
        <w:t>Five</w:t>
      </w:r>
      <w:r w:rsidRPr="00430A37">
        <w:rPr>
          <w:b/>
        </w:rPr>
        <w:t xml:space="preserve">, </w:t>
      </w:r>
      <w:r w:rsidR="003D345F">
        <w:rPr>
          <w:b/>
        </w:rPr>
        <w:t>The Baptism of Our Lord</w:t>
      </w:r>
      <w:r w:rsidRPr="00430A37">
        <w:rPr>
          <w:b/>
        </w:rPr>
        <w:t xml:space="preserve">, </w:t>
      </w:r>
      <w:r w:rsidR="003C65C2">
        <w:rPr>
          <w:b/>
        </w:rPr>
        <w:t>1</w:t>
      </w:r>
      <w:r w:rsidR="003D345F">
        <w:rPr>
          <w:b/>
        </w:rPr>
        <w:t>3 January</w:t>
      </w:r>
      <w:r w:rsidRPr="00430A37">
        <w:rPr>
          <w:b/>
        </w:rPr>
        <w:t xml:space="preserve"> 201</w:t>
      </w:r>
      <w:r w:rsidR="003D345F">
        <w:rPr>
          <w:b/>
        </w:rPr>
        <w:t>9</w:t>
      </w:r>
    </w:p>
    <w:p w:rsidR="00430A37" w:rsidRDefault="00430A37"/>
    <w:p w:rsidR="00430A37" w:rsidRDefault="00430A37"/>
    <w:p w:rsidR="00430A37" w:rsidRDefault="00430A37" w:rsidP="003D345F">
      <w:r w:rsidRPr="00430A37">
        <w:rPr>
          <w:b/>
          <w:u w:val="single"/>
        </w:rPr>
        <w:t>Opening:</w:t>
      </w:r>
      <w:r w:rsidR="003D345F">
        <w:t xml:space="preserve">  </w:t>
      </w:r>
      <w:r>
        <w:t>Invocation</w:t>
      </w:r>
      <w:r w:rsidR="003D345F">
        <w:t xml:space="preserve"> and Collect for Grace (LSB, 242) </w:t>
      </w:r>
    </w:p>
    <w:p w:rsidR="00430A37" w:rsidRDefault="00430A37"/>
    <w:p w:rsidR="00430A37" w:rsidRDefault="00430A37"/>
    <w:p w:rsidR="003D345F" w:rsidRDefault="003D345F" w:rsidP="003D345F">
      <w:r>
        <w:rPr>
          <w:b/>
          <w:u w:val="single"/>
        </w:rPr>
        <w:t>What we’ve missed since last we met</w:t>
      </w:r>
      <w:r w:rsidR="00D3245A">
        <w:rPr>
          <w:b/>
          <w:u w:val="single"/>
        </w:rPr>
        <w:t>:</w:t>
      </w:r>
      <w:r>
        <w:t xml:space="preserve">  </w:t>
      </w:r>
      <w:r w:rsidRPr="00570FDD">
        <w:rPr>
          <w:i/>
        </w:rPr>
        <w:t>Gathered</w:t>
      </w:r>
      <w:r>
        <w:t>, 63-65</w:t>
      </w:r>
    </w:p>
    <w:p w:rsidR="003D345F" w:rsidRDefault="003D345F" w:rsidP="003D345F"/>
    <w:p w:rsidR="003D345F" w:rsidRDefault="003D345F" w:rsidP="003D345F">
      <w:r>
        <w:tab/>
        <w:t>Christmas (12-25) –  with “</w:t>
      </w:r>
      <w:proofErr w:type="spellStart"/>
      <w:r>
        <w:t>propers</w:t>
      </w:r>
      <w:proofErr w:type="spellEnd"/>
      <w:r>
        <w:t>” for (</w:t>
      </w:r>
      <w:r w:rsidRPr="00570FDD">
        <w:rPr>
          <w:i/>
        </w:rPr>
        <w:t>Gathered</w:t>
      </w:r>
      <w:r>
        <w:t>, 562) . . .</w:t>
      </w:r>
    </w:p>
    <w:p w:rsidR="003D345F" w:rsidRDefault="003D345F" w:rsidP="003D345F">
      <w:r>
        <w:tab/>
      </w:r>
      <w:r>
        <w:tab/>
        <w:t>Eve, Midnight, Dawn, Day</w:t>
      </w:r>
    </w:p>
    <w:p w:rsidR="003D345F" w:rsidRDefault="003D345F" w:rsidP="003D345F">
      <w:r>
        <w:tab/>
      </w:r>
      <w:r>
        <w:tab/>
        <w:t>First Sunday After</w:t>
      </w:r>
    </w:p>
    <w:p w:rsidR="003D345F" w:rsidRDefault="003D345F" w:rsidP="003D345F">
      <w:r>
        <w:tab/>
      </w:r>
      <w:r>
        <w:tab/>
        <w:t>Second Sunday After</w:t>
      </w:r>
    </w:p>
    <w:p w:rsidR="003D345F" w:rsidRDefault="003D345F" w:rsidP="003D345F">
      <w:r>
        <w:tab/>
        <w:t xml:space="preserve">St. Stephen, Deacon and Martyr (12-26) – </w:t>
      </w:r>
      <w:r w:rsidRPr="003D345F">
        <w:t>LSB 517, 7</w:t>
      </w:r>
    </w:p>
    <w:p w:rsidR="003D345F" w:rsidRPr="003D345F" w:rsidRDefault="003D345F" w:rsidP="003D345F">
      <w:r>
        <w:tab/>
        <w:t xml:space="preserve">St. John, Apostle and Evangelist (12-27) – </w:t>
      </w:r>
      <w:r w:rsidRPr="003D345F">
        <w:t>LSB 517, 8</w:t>
      </w:r>
    </w:p>
    <w:p w:rsidR="003D345F" w:rsidRDefault="003D345F" w:rsidP="003D345F">
      <w:r>
        <w:tab/>
        <w:t xml:space="preserve">Holy Innocents, Martyrs (12-28) – </w:t>
      </w:r>
      <w:r w:rsidRPr="003D345F">
        <w:t>LSB 517, 9</w:t>
      </w:r>
    </w:p>
    <w:p w:rsidR="003D345F" w:rsidRDefault="003D345F" w:rsidP="003D345F">
      <w:r>
        <w:tab/>
        <w:t>Circumcision and Name of Jesus (1-1)</w:t>
      </w:r>
    </w:p>
    <w:p w:rsidR="003D345F" w:rsidRDefault="003D345F" w:rsidP="003D345F">
      <w:r>
        <w:tab/>
        <w:t xml:space="preserve">The Epiphany of Our Lord (1-6) – </w:t>
      </w:r>
      <w:r w:rsidRPr="003D345F">
        <w:t>LSB 3</w:t>
      </w:r>
      <w:r w:rsidR="00046309">
        <w:t>9</w:t>
      </w:r>
      <w:r w:rsidRPr="003D345F">
        <w:t>7, 1-3</w:t>
      </w:r>
    </w:p>
    <w:p w:rsidR="00D3245A" w:rsidRDefault="00D3245A"/>
    <w:p w:rsidR="00092381" w:rsidRDefault="00092381"/>
    <w:p w:rsidR="00527D4F" w:rsidRDefault="00527D4F" w:rsidP="00527D4F">
      <w:r>
        <w:rPr>
          <w:b/>
          <w:u w:val="single"/>
        </w:rPr>
        <w:t>The Baptism of Our Lord and our baptism</w:t>
      </w:r>
      <w:r w:rsidR="00092381">
        <w:rPr>
          <w:b/>
          <w:u w:val="single"/>
        </w:rPr>
        <w:t>:</w:t>
      </w:r>
      <w:r>
        <w:t xml:space="preserve">  </w:t>
      </w:r>
      <w:r w:rsidRPr="00C064EC">
        <w:rPr>
          <w:i/>
        </w:rPr>
        <w:t>Gathered</w:t>
      </w:r>
      <w:r>
        <w:t>, 243-245; 320-3287</w:t>
      </w:r>
    </w:p>
    <w:p w:rsidR="00527D4F" w:rsidRDefault="00527D4F" w:rsidP="00527D4F"/>
    <w:p w:rsidR="00527D4F" w:rsidRDefault="00527D4F" w:rsidP="00527D4F">
      <w:r>
        <w:tab/>
        <w:t>Small Catechism, The Sacrament of Holy Baptism (LSB, 325)</w:t>
      </w:r>
    </w:p>
    <w:p w:rsidR="00527D4F" w:rsidRDefault="00527D4F" w:rsidP="00527D4F">
      <w:r>
        <w:tab/>
      </w:r>
      <w:r>
        <w:tab/>
        <w:t>First – definition</w:t>
      </w:r>
    </w:p>
    <w:p w:rsidR="00527D4F" w:rsidRDefault="00527D4F" w:rsidP="00527D4F">
      <w:r>
        <w:tab/>
      </w:r>
      <w:r>
        <w:tab/>
        <w:t>Second – purpose</w:t>
      </w:r>
    </w:p>
    <w:p w:rsidR="00527D4F" w:rsidRDefault="00527D4F" w:rsidP="00527D4F">
      <w:r>
        <w:tab/>
      </w:r>
      <w:r>
        <w:tab/>
        <w:t>Third - effectiveness</w:t>
      </w:r>
    </w:p>
    <w:p w:rsidR="00527D4F" w:rsidRDefault="00527D4F" w:rsidP="00527D4F">
      <w:r>
        <w:tab/>
      </w:r>
      <w:r>
        <w:tab/>
        <w:t>Fourth – significance (Confession and Absolution)</w:t>
      </w:r>
    </w:p>
    <w:p w:rsidR="00527D4F" w:rsidRDefault="00527D4F" w:rsidP="00527D4F"/>
    <w:p w:rsidR="00527D4F" w:rsidRPr="00527D4F" w:rsidRDefault="00527D4F" w:rsidP="00527D4F">
      <w:pPr>
        <w:rPr>
          <w:i/>
        </w:rPr>
      </w:pPr>
      <w:r w:rsidRPr="00527D4F">
        <w:rPr>
          <w:i/>
        </w:rPr>
        <w:t>(continued)</w:t>
      </w:r>
    </w:p>
    <w:p w:rsidR="00527D4F" w:rsidRDefault="00527D4F" w:rsidP="00527D4F"/>
    <w:p w:rsidR="00527D4F" w:rsidRDefault="00527D4F" w:rsidP="00527D4F"/>
    <w:p w:rsidR="00527D4F" w:rsidRDefault="00527D4F" w:rsidP="00527D4F">
      <w:r>
        <w:tab/>
      </w:r>
      <w:r>
        <w:br w:type="page"/>
      </w:r>
    </w:p>
    <w:p w:rsidR="00527D4F" w:rsidRDefault="00527D4F" w:rsidP="00527D4F">
      <w:r>
        <w:lastRenderedPageBreak/>
        <w:t>Brief overview of the LSB Baptismal Liturgy (LSB, 268-271)</w:t>
      </w:r>
    </w:p>
    <w:p w:rsidR="00527D4F" w:rsidRDefault="00527D4F" w:rsidP="00527D4F">
      <w:r>
        <w:tab/>
      </w:r>
      <w:r>
        <w:tab/>
        <w:t>Introduction – why we baptize</w:t>
      </w:r>
    </w:p>
    <w:p w:rsidR="00527D4F" w:rsidRDefault="00527D4F" w:rsidP="00527D4F">
      <w:r>
        <w:tab/>
      </w:r>
      <w:r>
        <w:tab/>
        <w:t>Naming (see January 1), Blessing, and Prayer (note Old Testament imagery)</w:t>
      </w:r>
    </w:p>
    <w:p w:rsidR="00527D4F" w:rsidRDefault="00527D4F" w:rsidP="00527D4F">
      <w:r>
        <w:tab/>
      </w:r>
      <w:r>
        <w:tab/>
        <w:t>Sponsors (the corporate context of baptism)</w:t>
      </w:r>
    </w:p>
    <w:p w:rsidR="00527D4F" w:rsidRDefault="00527D4F" w:rsidP="00527D4F">
      <w:r>
        <w:tab/>
      </w:r>
      <w:r>
        <w:tab/>
        <w:t>Holy Gospel (note NKJV)</w:t>
      </w:r>
    </w:p>
    <w:p w:rsidR="00527D4F" w:rsidRDefault="00527D4F" w:rsidP="00527D4F">
      <w:r>
        <w:tab/>
      </w:r>
      <w:r>
        <w:tab/>
        <w:t>Our Father and Blessing</w:t>
      </w:r>
    </w:p>
    <w:p w:rsidR="00527D4F" w:rsidRDefault="00527D4F" w:rsidP="00527D4F">
      <w:r>
        <w:tab/>
      </w:r>
      <w:r>
        <w:tab/>
        <w:t>Denunciation and Affirmation (Creed)</w:t>
      </w:r>
    </w:p>
    <w:p w:rsidR="00527D4F" w:rsidRDefault="00527D4F" w:rsidP="00527D4F">
      <w:r>
        <w:tab/>
      </w:r>
      <w:r>
        <w:tab/>
        <w:t>The Baptism (the only essential element)</w:t>
      </w:r>
    </w:p>
    <w:p w:rsidR="00527D4F" w:rsidRDefault="00527D4F" w:rsidP="00527D4F">
      <w:r>
        <w:tab/>
      </w:r>
      <w:r>
        <w:tab/>
        <w:t>Options (“may”):  garment, candle, welcome</w:t>
      </w:r>
    </w:p>
    <w:p w:rsidR="00527D4F" w:rsidRDefault="00527D4F" w:rsidP="00527D4F">
      <w:r>
        <w:tab/>
      </w:r>
      <w:r>
        <w:tab/>
        <w:t>Prayer and Dismissal</w:t>
      </w:r>
    </w:p>
    <w:p w:rsidR="00642804" w:rsidRDefault="00642804"/>
    <w:p w:rsidR="00642804" w:rsidRDefault="00642804"/>
    <w:p w:rsidR="00016808" w:rsidRDefault="00201274" w:rsidP="00527D4F">
      <w:r w:rsidRPr="00201274">
        <w:rPr>
          <w:b/>
          <w:u w:val="single"/>
        </w:rPr>
        <w:t>Hymn</w:t>
      </w:r>
      <w:r w:rsidR="00B84593">
        <w:rPr>
          <w:b/>
          <w:u w:val="single"/>
        </w:rPr>
        <w:t>s</w:t>
      </w:r>
      <w:r w:rsidR="00527D4F">
        <w:rPr>
          <w:b/>
          <w:u w:val="single"/>
        </w:rPr>
        <w:t xml:space="preserve"> for this day</w:t>
      </w:r>
      <w:r w:rsidRPr="00201274">
        <w:rPr>
          <w:b/>
        </w:rPr>
        <w:t>:</w:t>
      </w:r>
      <w:r w:rsidR="00527D4F">
        <w:t xml:space="preserve"> </w:t>
      </w:r>
    </w:p>
    <w:p w:rsidR="00527D4F" w:rsidRDefault="00527D4F" w:rsidP="00527D4F"/>
    <w:p w:rsidR="00527D4F" w:rsidRDefault="00527D4F" w:rsidP="00527D4F">
      <w:r>
        <w:tab/>
        <w:t>Luther’s hymns as biblical/doctrinal instruction.</w:t>
      </w:r>
    </w:p>
    <w:p w:rsidR="00527D4F" w:rsidRDefault="00527D4F" w:rsidP="00527D4F">
      <w:r>
        <w:tab/>
      </w:r>
      <w:r>
        <w:tab/>
        <w:t>Note how our Lord’s baptism leads to our baptism.</w:t>
      </w:r>
    </w:p>
    <w:p w:rsidR="00527D4F" w:rsidRDefault="00527D4F" w:rsidP="00527D4F">
      <w:r>
        <w:tab/>
      </w:r>
      <w:r>
        <w:tab/>
        <w:t xml:space="preserve">Baptism of Our Lord, </w:t>
      </w:r>
      <w:r w:rsidRPr="00527D4F">
        <w:t>LSB 406, 1 and 5</w:t>
      </w:r>
      <w:r>
        <w:t>, “To Jordan</w:t>
      </w:r>
      <w:r w:rsidR="00046309">
        <w:t xml:space="preserve"> Came the Christ, </w:t>
      </w:r>
      <w:r>
        <w:t>Our Lord”</w:t>
      </w:r>
    </w:p>
    <w:p w:rsidR="00527D4F" w:rsidRDefault="00527D4F" w:rsidP="00527D4F"/>
    <w:p w:rsidR="00527D4F" w:rsidRDefault="00527D4F" w:rsidP="00527D4F">
      <w:r>
        <w:tab/>
        <w:t>Our Baptism:  “objective” and “subjective” hymns</w:t>
      </w:r>
    </w:p>
    <w:p w:rsidR="00527D4F" w:rsidRDefault="00527D4F" w:rsidP="00527D4F">
      <w:r>
        <w:tab/>
      </w:r>
      <w:r>
        <w:tab/>
      </w:r>
      <w:r w:rsidRPr="00527D4F">
        <w:t xml:space="preserve">LSB 590, 1, </w:t>
      </w:r>
      <w:r>
        <w:t>“Baptized into Your Name Most Holy” (objective)</w:t>
      </w:r>
    </w:p>
    <w:p w:rsidR="00527D4F" w:rsidRDefault="00527D4F" w:rsidP="00527D4F">
      <w:r>
        <w:tab/>
      </w:r>
      <w:r>
        <w:tab/>
      </w:r>
      <w:r w:rsidRPr="00527D4F">
        <w:t xml:space="preserve">LSB 411, 1, </w:t>
      </w:r>
      <w:r>
        <w:t>“I Want to Walk as a Child of the Light” (subjective)</w:t>
      </w:r>
    </w:p>
    <w:p w:rsidR="00527D4F" w:rsidRDefault="00527D4F" w:rsidP="00527D4F"/>
    <w:p w:rsidR="009540BC" w:rsidRDefault="009540BC" w:rsidP="003A221E"/>
    <w:p w:rsidR="00201274" w:rsidRDefault="00201274">
      <w:r w:rsidRPr="00201274">
        <w:rPr>
          <w:b/>
          <w:u w:val="single"/>
        </w:rPr>
        <w:t>Closing Prayer:</w:t>
      </w:r>
      <w:r>
        <w:t xml:space="preserve">  Collect for </w:t>
      </w:r>
      <w:r w:rsidR="00527D4F">
        <w:t>the Baptism of Our Lord</w:t>
      </w:r>
    </w:p>
    <w:p w:rsidR="00201274" w:rsidRDefault="00201274"/>
    <w:p w:rsidR="00527D4F" w:rsidRDefault="00527D4F" w:rsidP="00527D4F">
      <w:pPr>
        <w:ind w:left="720"/>
      </w:pPr>
      <w:r>
        <w:t>Father in heaven, at the Baptism of Jesus in the Jordan River you proclaimed him you beloved Son and anointed him with the Holy Spirit.  Make all who are baptized in his name faithful in their calling as your children and inheritors with him of everlasting life; through the same Jesus Christ, our Lord, who lives and reigns with you and the Holy Spirit, one God, now and forever.  Amen.</w:t>
      </w:r>
    </w:p>
    <w:p w:rsidR="00016808" w:rsidRDefault="00016808" w:rsidP="00016808">
      <w:pPr>
        <w:ind w:right="720"/>
      </w:pPr>
    </w:p>
    <w:p w:rsidR="007E547A" w:rsidRDefault="007E547A" w:rsidP="00016808">
      <w:pPr>
        <w:ind w:right="720"/>
      </w:pPr>
    </w:p>
    <w:p w:rsidR="00016808" w:rsidRPr="00016808" w:rsidRDefault="00016808" w:rsidP="00016808">
      <w:pPr>
        <w:ind w:right="720"/>
        <w:jc w:val="center"/>
        <w:rPr>
          <w:b/>
          <w:i/>
          <w:u w:val="single"/>
        </w:rPr>
      </w:pPr>
      <w:r w:rsidRPr="00016808">
        <w:rPr>
          <w:b/>
          <w:i/>
          <w:u w:val="single"/>
        </w:rPr>
        <w:t>LOOKING AHEAD</w:t>
      </w:r>
    </w:p>
    <w:p w:rsidR="00016808" w:rsidRPr="00016808" w:rsidRDefault="00016808" w:rsidP="007E547A">
      <w:pPr>
        <w:ind w:right="720"/>
        <w:jc w:val="center"/>
        <w:rPr>
          <w:i/>
        </w:rPr>
      </w:pPr>
      <w:r w:rsidRPr="00016808">
        <w:rPr>
          <w:i/>
        </w:rPr>
        <w:t>1-2</w:t>
      </w:r>
      <w:r w:rsidR="007E547A">
        <w:rPr>
          <w:i/>
        </w:rPr>
        <w:t>0 . . .</w:t>
      </w:r>
      <w:r w:rsidRPr="00016808">
        <w:rPr>
          <w:i/>
        </w:rPr>
        <w:t xml:space="preserve"> </w:t>
      </w:r>
      <w:r w:rsidR="007E547A">
        <w:rPr>
          <w:i/>
        </w:rPr>
        <w:t>the Season of Epiphany</w:t>
      </w:r>
    </w:p>
    <w:p w:rsidR="00016808" w:rsidRPr="00016808" w:rsidRDefault="00016808" w:rsidP="00016808">
      <w:pPr>
        <w:ind w:right="720"/>
        <w:jc w:val="center"/>
        <w:rPr>
          <w:i/>
        </w:rPr>
      </w:pPr>
      <w:r w:rsidRPr="00016808">
        <w:rPr>
          <w:i/>
        </w:rPr>
        <w:t>1-</w:t>
      </w:r>
      <w:r w:rsidR="007E547A">
        <w:rPr>
          <w:i/>
        </w:rPr>
        <w:t>27 . . .</w:t>
      </w:r>
      <w:r w:rsidRPr="00016808">
        <w:rPr>
          <w:i/>
        </w:rPr>
        <w:t xml:space="preserve"> </w:t>
      </w:r>
      <w:r w:rsidR="007E547A">
        <w:rPr>
          <w:i/>
        </w:rPr>
        <w:t>One Service, Five Settings</w:t>
      </w:r>
    </w:p>
    <w:sectPr w:rsidR="00016808" w:rsidRPr="00016808" w:rsidSect="00462AB5">
      <w:pgSz w:w="12240" w:h="15840" w:code="1"/>
      <w:pgMar w:top="1440" w:right="1440" w:bottom="1440" w:left="1440" w:header="720" w:footer="720" w:gutter="0"/>
      <w:pgBorders w:offsetFrom="page">
        <w:top w:val="thinThickThinLargeGap" w:sz="24" w:space="24" w:color="F7F735"/>
        <w:left w:val="thinThickThinLargeGap" w:sz="24" w:space="24" w:color="F7F735"/>
        <w:bottom w:val="thinThickThinLargeGap" w:sz="24" w:space="24" w:color="F7F735"/>
        <w:right w:val="thinThickThinLargeGap" w:sz="24" w:space="24" w:color="F7F735"/>
      </w:pgBorders>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A37"/>
    <w:rsid w:val="00016808"/>
    <w:rsid w:val="00042358"/>
    <w:rsid w:val="00046309"/>
    <w:rsid w:val="00056721"/>
    <w:rsid w:val="00092381"/>
    <w:rsid w:val="001461DB"/>
    <w:rsid w:val="001B2EB5"/>
    <w:rsid w:val="001B4D1C"/>
    <w:rsid w:val="001C099E"/>
    <w:rsid w:val="00201274"/>
    <w:rsid w:val="003167CA"/>
    <w:rsid w:val="003A221E"/>
    <w:rsid w:val="003C65C2"/>
    <w:rsid w:val="003D345F"/>
    <w:rsid w:val="003E2F32"/>
    <w:rsid w:val="00430A37"/>
    <w:rsid w:val="004478C2"/>
    <w:rsid w:val="0045147C"/>
    <w:rsid w:val="00455B3E"/>
    <w:rsid w:val="00462AB5"/>
    <w:rsid w:val="004B3309"/>
    <w:rsid w:val="005210FB"/>
    <w:rsid w:val="00527D4F"/>
    <w:rsid w:val="0057467C"/>
    <w:rsid w:val="005E60E7"/>
    <w:rsid w:val="00642804"/>
    <w:rsid w:val="00677867"/>
    <w:rsid w:val="006B4AE7"/>
    <w:rsid w:val="006C5A88"/>
    <w:rsid w:val="007E547A"/>
    <w:rsid w:val="00805FDF"/>
    <w:rsid w:val="00822F27"/>
    <w:rsid w:val="008E1B0B"/>
    <w:rsid w:val="009540BC"/>
    <w:rsid w:val="009F3647"/>
    <w:rsid w:val="009F6DED"/>
    <w:rsid w:val="00A92742"/>
    <w:rsid w:val="00AB00AF"/>
    <w:rsid w:val="00AB51FA"/>
    <w:rsid w:val="00AE478F"/>
    <w:rsid w:val="00B84593"/>
    <w:rsid w:val="00C80A71"/>
    <w:rsid w:val="00C96B05"/>
    <w:rsid w:val="00D3245A"/>
    <w:rsid w:val="00E7041E"/>
    <w:rsid w:val="00E709BA"/>
    <w:rsid w:val="00EF6C4D"/>
    <w:rsid w:val="00F21BBA"/>
    <w:rsid w:val="00FA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DD3B0-81B3-4472-B3D4-0C5278C2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31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B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Haner</dc:creator>
  <cp:keywords/>
  <dc:description/>
  <cp:lastModifiedBy>Sam Eatherton</cp:lastModifiedBy>
  <cp:revision>3</cp:revision>
  <cp:lastPrinted>2018-12-10T17:36:00Z</cp:lastPrinted>
  <dcterms:created xsi:type="dcterms:W3CDTF">2019-01-11T18:45:00Z</dcterms:created>
  <dcterms:modified xsi:type="dcterms:W3CDTF">2019-01-11T18:49:00Z</dcterms:modified>
</cp:coreProperties>
</file>